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21C" w:rsidRDefault="000E621C" w:rsidP="000E621C">
      <w:pPr>
        <w:jc w:val="center"/>
      </w:pPr>
      <w:r w:rsidRPr="009A4B95">
        <w:rPr>
          <w:rFonts w:ascii="Monotype Corsiva" w:hAnsi="Monotype Corsiva"/>
          <w:b/>
          <w:sz w:val="48"/>
        </w:rPr>
        <w:t>Formal Report of Group II</w:t>
      </w:r>
    </w:p>
    <w:tbl>
      <w:tblPr>
        <w:tblpPr w:leftFromText="180" w:rightFromText="180" w:vertAnchor="page" w:horzAnchor="margin" w:tblpY="23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28"/>
        <w:gridCol w:w="810"/>
        <w:gridCol w:w="738"/>
      </w:tblGrid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7319EE">
              <w:rPr>
                <w:b/>
                <w:sz w:val="19"/>
                <w:szCs w:val="19"/>
              </w:rPr>
              <w:t>Scoring Rubrics for Formal Reports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jc w:val="center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Points</w:t>
            </w: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jc w:val="center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Score</w:t>
            </w: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The question to be answered during the laboratory is stated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The hypothesis clearly shows it is based on research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 xml:space="preserve">Research references to prepare the lab are listed 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Results of procedure are clearly stated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Summarize the essential laboratory data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State how the essential data answers the lab questions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Report is neatly printed with ink, with no visible corrections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  <w:r w:rsidRPr="007319EE">
              <w:rPr>
                <w:sz w:val="19"/>
                <w:szCs w:val="19"/>
              </w:rPr>
              <w:t>The lab report is written in such a way that others could accurately duplicate the experiment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  <w:tr w:rsidR="000E621C" w:rsidTr="006D432A">
        <w:tc>
          <w:tcPr>
            <w:tcW w:w="8028" w:type="dxa"/>
            <w:shd w:val="clear" w:color="auto" w:fill="auto"/>
          </w:tcPr>
          <w:p w:rsidR="000E621C" w:rsidRPr="007319EE" w:rsidRDefault="000E621C" w:rsidP="006D432A">
            <w:pPr>
              <w:spacing w:after="0"/>
              <w:jc w:val="center"/>
              <w:rPr>
                <w:b/>
                <w:sz w:val="19"/>
                <w:szCs w:val="19"/>
              </w:rPr>
            </w:pPr>
            <w:r w:rsidRPr="007319EE">
              <w:rPr>
                <w:b/>
                <w:sz w:val="19"/>
                <w:szCs w:val="19"/>
              </w:rPr>
              <w:t>TOTAL</w:t>
            </w:r>
          </w:p>
        </w:tc>
        <w:tc>
          <w:tcPr>
            <w:tcW w:w="810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  <w:tc>
          <w:tcPr>
            <w:tcW w:w="738" w:type="dxa"/>
            <w:shd w:val="clear" w:color="auto" w:fill="auto"/>
          </w:tcPr>
          <w:p w:rsidR="000E621C" w:rsidRPr="007319EE" w:rsidRDefault="000E621C" w:rsidP="006D432A">
            <w:pPr>
              <w:spacing w:after="0"/>
              <w:rPr>
                <w:sz w:val="19"/>
                <w:szCs w:val="19"/>
              </w:rPr>
            </w:pPr>
          </w:p>
        </w:tc>
      </w:tr>
    </w:tbl>
    <w:p w:rsidR="000E621C" w:rsidRDefault="000E621C" w:rsidP="000E621C"/>
    <w:tbl>
      <w:tblPr>
        <w:tblpPr w:leftFromText="180" w:rightFromText="180" w:vertAnchor="text" w:horzAnchor="margin" w:tblpY="404"/>
        <w:tblW w:w="98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8"/>
        <w:gridCol w:w="3134"/>
      </w:tblGrid>
      <w:tr w:rsidR="000E621C" w:rsidTr="006D432A">
        <w:trPr>
          <w:trHeight w:val="1051"/>
        </w:trPr>
        <w:tc>
          <w:tcPr>
            <w:tcW w:w="6678" w:type="dxa"/>
            <w:tcBorders>
              <w:top w:val="nil"/>
              <w:left w:val="nil"/>
            </w:tcBorders>
            <w:shd w:val="clear" w:color="auto" w:fill="auto"/>
          </w:tcPr>
          <w:p w:rsidR="000E621C" w:rsidRPr="00F2031F" w:rsidRDefault="000E621C" w:rsidP="006D432A">
            <w:pPr>
              <w:jc w:val="center"/>
              <w:rPr>
                <w:rFonts w:ascii="Showcard Gothic" w:hAnsi="Showcard Gothic"/>
                <w:sz w:val="2"/>
                <w:szCs w:val="2"/>
              </w:rPr>
            </w:pPr>
          </w:p>
          <w:p w:rsidR="000E621C" w:rsidRPr="007319EE" w:rsidRDefault="000E621C" w:rsidP="006D432A">
            <w:pPr>
              <w:jc w:val="center"/>
              <w:rPr>
                <w:rFonts w:ascii="Showcard Gothic" w:hAnsi="Showcard Gothic"/>
                <w:sz w:val="36"/>
              </w:rPr>
            </w:pPr>
            <w:r>
              <w:rPr>
                <w:rFonts w:ascii="Showcard Gothic" w:hAnsi="Showcard Gothic"/>
                <w:sz w:val="36"/>
                <w:szCs w:val="36"/>
              </w:rPr>
              <w:t>Physical Properties of Organic Compounds</w:t>
            </w:r>
          </w:p>
        </w:tc>
        <w:tc>
          <w:tcPr>
            <w:tcW w:w="3134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:rsidR="000E621C" w:rsidRPr="007319EE" w:rsidRDefault="000E621C" w:rsidP="006D432A">
            <w:pPr>
              <w:jc w:val="center"/>
              <w:rPr>
                <w:rFonts w:ascii="Showcard Gothic" w:hAnsi="Showcard Gothic"/>
                <w:sz w:val="3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1" locked="0" layoutInCell="1" allowOverlap="1" wp14:anchorId="204B2E61" wp14:editId="7F3EF050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61595</wp:posOffset>
                  </wp:positionV>
                  <wp:extent cx="590550" cy="572770"/>
                  <wp:effectExtent l="0" t="0" r="0" b="0"/>
                  <wp:wrapSquare wrapText="bothSides"/>
                  <wp:docPr id="2" name="Picture 2" descr="Description: C:\Users\Alleta\Desktop\folders\j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C:\Users\Alleta\Desktop\folders\j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C962C4B" wp14:editId="182DFD35">
                  <wp:simplePos x="0" y="0"/>
                  <wp:positionH relativeFrom="column">
                    <wp:posOffset>368935</wp:posOffset>
                  </wp:positionH>
                  <wp:positionV relativeFrom="paragraph">
                    <wp:posOffset>76200</wp:posOffset>
                  </wp:positionV>
                  <wp:extent cx="548640" cy="548640"/>
                  <wp:effectExtent l="0" t="0" r="3810" b="381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319EE">
              <w:rPr>
                <w:rFonts w:ascii="Showcard Gothic" w:hAnsi="Showcard Gothic"/>
                <w:sz w:val="36"/>
              </w:rPr>
              <w:t xml:space="preserve"> </w:t>
            </w:r>
          </w:p>
        </w:tc>
      </w:tr>
    </w:tbl>
    <w:p w:rsidR="000E621C" w:rsidRDefault="000E621C" w:rsidP="000E621C">
      <w:pPr>
        <w:rPr>
          <w:rFonts w:ascii="Times New Roman" w:hAnsi="Times New Roman"/>
          <w:sz w:val="36"/>
          <w:szCs w:val="36"/>
        </w:rPr>
      </w:pPr>
    </w:p>
    <w:p w:rsidR="000E621C" w:rsidRDefault="000E621C" w:rsidP="000E621C">
      <w:pPr>
        <w:pStyle w:val="ListParagraph"/>
        <w:numPr>
          <w:ilvl w:val="0"/>
          <w:numId w:val="1"/>
        </w:numPr>
        <w:rPr>
          <w:rFonts w:ascii="Monotype Corsiva" w:hAnsi="Monotype Corsiva"/>
          <w:sz w:val="28"/>
        </w:rPr>
      </w:pPr>
      <w:r w:rsidRPr="00A424F7">
        <w:rPr>
          <w:rFonts w:ascii="Monotype Corsiva" w:hAnsi="Monotype Corsiva"/>
          <w:b/>
          <w:sz w:val="28"/>
        </w:rPr>
        <w:t>Objectives</w:t>
      </w:r>
      <w:r w:rsidRPr="00A424F7">
        <w:rPr>
          <w:rFonts w:ascii="Monotype Corsiva" w:hAnsi="Monotype Corsiva"/>
          <w:sz w:val="28"/>
        </w:rPr>
        <w:t xml:space="preserve"> : </w:t>
      </w:r>
    </w:p>
    <w:p w:rsidR="000E621C" w:rsidRPr="000E621C" w:rsidRDefault="000E621C" w:rsidP="000E621C">
      <w:pPr>
        <w:pStyle w:val="ListParagraph"/>
        <w:numPr>
          <w:ilvl w:val="0"/>
          <w:numId w:val="4"/>
        </w:numPr>
        <w:rPr>
          <w:rFonts w:ascii="Monotype Corsiva" w:hAnsi="Monotype Corsiva"/>
          <w:sz w:val="24"/>
        </w:rPr>
      </w:pPr>
      <w:r w:rsidRPr="000E621C">
        <w:rPr>
          <w:rFonts w:ascii="Monotype Corsiva" w:hAnsi="Monotype Corsiva"/>
          <w:sz w:val="24"/>
        </w:rPr>
        <w:t>To know the:</w:t>
      </w:r>
    </w:p>
    <w:p w:rsidR="000E621C" w:rsidRDefault="000E621C" w:rsidP="000E621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lang w:val="en-US"/>
        </w:rPr>
      </w:pPr>
      <w:r w:rsidRPr="000E621C">
        <w:rPr>
          <w:rFonts w:ascii="Monotype Corsiva" w:eastAsiaTheme="minorHAnsi" w:hAnsi="Monotype Corsiva" w:cs="Sylfaen"/>
          <w:lang w:val="en-US"/>
        </w:rPr>
        <w:t>Water solubility</w:t>
      </w:r>
      <w:r w:rsidRPr="000E621C">
        <w:rPr>
          <w:rFonts w:ascii="Monotype Corsiva" w:eastAsiaTheme="minorHAnsi" w:hAnsi="Monotype Corsiva" w:cs="Sylfaen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lang w:val="en-US"/>
        </w:rPr>
        <w:t>of</w:t>
      </w:r>
      <w:r w:rsidRPr="000E621C">
        <w:rPr>
          <w:rFonts w:ascii="Monotype Corsiva" w:eastAsiaTheme="minorHAnsi" w:hAnsi="Monotype Corsiva" w:cs="Sylfaen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lang w:val="en-US"/>
        </w:rPr>
        <w:t>organic</w:t>
      </w:r>
      <w:r w:rsidRPr="000E621C">
        <w:rPr>
          <w:rFonts w:ascii="Monotype Corsiva" w:eastAsiaTheme="minorHAnsi" w:hAnsi="Monotype Corsiva" w:cs="Sylfaen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lang w:val="en-US"/>
        </w:rPr>
        <w:t xml:space="preserve">solvents. </w:t>
      </w:r>
    </w:p>
    <w:p w:rsidR="000E621C" w:rsidRDefault="000E621C" w:rsidP="000E621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lang w:val="en-US"/>
        </w:rPr>
      </w:pPr>
      <w:r w:rsidRPr="000E621C">
        <w:rPr>
          <w:rFonts w:ascii="Monotype Corsiva" w:eastAsiaTheme="minorHAnsi" w:hAnsi="Monotype Corsiva" w:cs="Sylfaen"/>
          <w:lang w:val="en-US"/>
        </w:rPr>
        <w:t xml:space="preserve">Density of organic solvents. </w:t>
      </w:r>
    </w:p>
    <w:p w:rsidR="000E621C" w:rsidRDefault="000E621C" w:rsidP="000E621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lang w:val="en-US"/>
        </w:rPr>
      </w:pPr>
      <w:r w:rsidRPr="000E621C">
        <w:rPr>
          <w:rFonts w:ascii="Monotype Corsiva" w:eastAsiaTheme="minorHAnsi" w:hAnsi="Monotype Corsiva" w:cs="Sylfaen"/>
          <w:lang w:val="en-US"/>
        </w:rPr>
        <w:t>Boding points of organic solvents</w:t>
      </w:r>
    </w:p>
    <w:p w:rsidR="000E621C" w:rsidRPr="000E621C" w:rsidRDefault="000E621C" w:rsidP="000E621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</w:rPr>
      </w:pPr>
      <w:r w:rsidRPr="000E621C">
        <w:rPr>
          <w:rFonts w:ascii="Monotype Corsiva" w:eastAsiaTheme="minorHAnsi" w:hAnsi="Monotype Corsiva" w:cs="Sylfaen"/>
          <w:lang w:val="en-US"/>
        </w:rPr>
        <w:t xml:space="preserve"> Melting point of organic </w:t>
      </w:r>
      <w:r w:rsidRPr="000E621C">
        <w:rPr>
          <w:rFonts w:ascii="Monotype Corsiva" w:eastAsiaTheme="minorHAnsi" w:hAnsi="Monotype Corsiva" w:cs="Sylfaen"/>
          <w:lang w:val="en-US"/>
        </w:rPr>
        <w:t>solid.</w:t>
      </w:r>
    </w:p>
    <w:p w:rsidR="000E621C" w:rsidRPr="000E621C" w:rsidRDefault="000E621C" w:rsidP="000E621C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</w:rPr>
      </w:pPr>
      <w:r w:rsidRPr="000E621C">
        <w:rPr>
          <w:rFonts w:ascii="Monotype Corsiva" w:eastAsiaTheme="minorHAnsi" w:hAnsi="Monotype Corsiva" w:cs="Sylfaen"/>
          <w:lang w:val="en-US"/>
        </w:rPr>
        <w:t xml:space="preserve"> Solubility of organic compounds in organic solvents and water</w:t>
      </w:r>
    </w:p>
    <w:p w:rsidR="000E621C" w:rsidRPr="000E621C" w:rsidRDefault="000E621C" w:rsidP="000E621C">
      <w:pPr>
        <w:pStyle w:val="ListParagraph"/>
        <w:autoSpaceDE w:val="0"/>
        <w:autoSpaceDN w:val="0"/>
        <w:adjustRightInd w:val="0"/>
        <w:spacing w:after="0" w:line="240" w:lineRule="auto"/>
        <w:ind w:left="1800"/>
        <w:rPr>
          <w:rFonts w:ascii="Monotype Corsiva" w:hAnsi="Monotype Corsiva"/>
        </w:rPr>
      </w:pPr>
    </w:p>
    <w:p w:rsidR="000E621C" w:rsidRPr="00A424F7" w:rsidRDefault="000E621C" w:rsidP="000E621C">
      <w:pPr>
        <w:pStyle w:val="ListParagraph"/>
        <w:numPr>
          <w:ilvl w:val="0"/>
          <w:numId w:val="1"/>
        </w:numPr>
        <w:rPr>
          <w:rFonts w:ascii="Monotype Corsiva" w:hAnsi="Monotype Corsiva"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Science Concepts:</w:t>
      </w:r>
    </w:p>
    <w:p w:rsidR="000E621C" w:rsidRDefault="000E621C" w:rsidP="000E621C">
      <w:pPr>
        <w:pStyle w:val="ListParagraph"/>
        <w:shd w:val="clear" w:color="auto" w:fill="FFFFFF"/>
        <w:rPr>
          <w:b/>
          <w:bCs/>
        </w:rPr>
      </w:pPr>
    </w:p>
    <w:p w:rsidR="000E621C" w:rsidRPr="000E621C" w:rsidRDefault="000E621C" w:rsidP="000E621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sz w:val="24"/>
          <w:szCs w:val="24"/>
          <w:lang w:val="en-US"/>
        </w:rPr>
      </w:pP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H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exane is an alkane of six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carbon atoms, with the chemical formula CSH14. The term may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refer to any of the five structural isomers with that formula, or to a mixture of them.</w:t>
      </w:r>
    </w:p>
    <w:p w:rsidR="000E621C" w:rsidRPr="000E621C" w:rsidRDefault="000E621C" w:rsidP="000E621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sz w:val="24"/>
          <w:szCs w:val="24"/>
          <w:lang w:val="en-US"/>
        </w:rPr>
      </w:pPr>
      <w:r>
        <w:rPr>
          <w:rFonts w:ascii="Monotype Corsiva" w:eastAsiaTheme="minorHAnsi" w:hAnsi="Monotype Corsiva" w:cs="Sylfaen"/>
          <w:sz w:val="24"/>
          <w:szCs w:val="24"/>
          <w:lang w:val="en-US"/>
        </w:rPr>
        <w:t>Toluene, formerly kno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wn as </w:t>
      </w:r>
      <w:proofErr w:type="spellStart"/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toluol</w:t>
      </w:r>
      <w:proofErr w:type="spellEnd"/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, is a clear, water-insoluble liquid with the typical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smell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of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paint thinners.</w:t>
      </w:r>
    </w:p>
    <w:p w:rsidR="000E621C" w:rsidRPr="000E621C" w:rsidRDefault="000E621C" w:rsidP="000E621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Monotype Corsiva" w:eastAsiaTheme="minorHAnsi" w:hAnsi="Monotype Corsiva" w:cs="Sylfaen"/>
          <w:sz w:val="24"/>
          <w:szCs w:val="24"/>
          <w:lang w:val="en-US"/>
        </w:rPr>
      </w:pP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Ethers are a class of organic compounds that contain an ether group — an oxygen atom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connected to two 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>alkyl or aryl groups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— of general formula 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>R-O-R</w:t>
      </w:r>
    </w:p>
    <w:p w:rsidR="000E621C" w:rsidRPr="00DD2DE5" w:rsidRDefault="000E621C" w:rsidP="000E621C">
      <w:pPr>
        <w:pStyle w:val="ListParagraph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Cs/>
          <w:sz w:val="24"/>
          <w:szCs w:val="24"/>
        </w:rPr>
      </w:pP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Ethyl acetate is the organic compound with the formula CH</w:t>
      </w:r>
      <w:r w:rsidRPr="000E621C">
        <w:rPr>
          <w:rFonts w:ascii="Monotype Corsiva" w:eastAsiaTheme="minorHAnsi" w:hAnsi="Monotype Corsiva" w:cs="Sylfaen"/>
          <w:sz w:val="24"/>
          <w:szCs w:val="24"/>
          <w:vertAlign w:val="subscript"/>
          <w:lang w:val="en-US"/>
        </w:rPr>
        <w:t>3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COOCH</w:t>
      </w:r>
      <w:r w:rsidRPr="000E621C">
        <w:rPr>
          <w:rFonts w:ascii="Monotype Corsiva" w:eastAsiaTheme="minorHAnsi" w:hAnsi="Monotype Corsiva" w:cs="Sylfaen"/>
          <w:sz w:val="24"/>
          <w:szCs w:val="24"/>
          <w:vertAlign w:val="subscript"/>
          <w:lang w:val="en-US"/>
        </w:rPr>
        <w:t>2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CH</w:t>
      </w:r>
      <w:r w:rsidRPr="000E621C">
        <w:rPr>
          <w:rFonts w:ascii="Monotype Corsiva" w:eastAsiaTheme="minorHAnsi" w:hAnsi="Monotype Corsiva" w:cs="Sylfaen"/>
          <w:sz w:val="24"/>
          <w:szCs w:val="24"/>
          <w:vertAlign w:val="subscript"/>
          <w:lang w:val="en-US"/>
        </w:rPr>
        <w:t xml:space="preserve">3.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This colorless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liquid has a characteristic sweet smell and is used in glues, nail polish removers,</w:t>
      </w:r>
      <w:r>
        <w:rPr>
          <w:rFonts w:ascii="Monotype Corsiva" w:eastAsiaTheme="minorHAnsi" w:hAnsi="Monotype Corsiva" w:cs="Sylfaen"/>
          <w:sz w:val="24"/>
          <w:szCs w:val="24"/>
          <w:lang w:val="en-US"/>
        </w:rPr>
        <w:t xml:space="preserve"> </w:t>
      </w:r>
      <w:r w:rsidRPr="000E621C">
        <w:rPr>
          <w:rFonts w:ascii="Monotype Corsiva" w:eastAsiaTheme="minorHAnsi" w:hAnsi="Monotype Corsiva" w:cs="Sylfaen"/>
          <w:sz w:val="24"/>
          <w:szCs w:val="24"/>
          <w:lang w:val="en-US"/>
        </w:rPr>
        <w:t>decaffeinating tea and coffee, and cigarettes.</w:t>
      </w:r>
    </w:p>
    <w:p w:rsidR="00DD2DE5" w:rsidRDefault="00DD2DE5" w:rsidP="00DD2DE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lang w:val="en-US"/>
        </w:rPr>
      </w:pPr>
      <w:r w:rsidRPr="00DD2DE5">
        <w:rPr>
          <w:rFonts w:ascii="Times New Roman" w:eastAsiaTheme="minorHAnsi" w:hAnsi="Times New Roman"/>
          <w:i/>
          <w:iCs/>
          <w:lang w:val="en-US"/>
        </w:rPr>
        <w:lastRenderedPageBreak/>
        <w:t>Dichlo</w:t>
      </w:r>
      <w:r w:rsidRPr="00DD2DE5">
        <w:rPr>
          <w:rFonts w:ascii="Times New Roman" w:eastAsiaTheme="minorHAnsi" w:hAnsi="Times New Roman"/>
          <w:i/>
          <w:iCs/>
          <w:lang w:val="en-US"/>
        </w:rPr>
        <w:t>romethane —or methylene chloride—is an organic compound with the formula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 CH</w:t>
      </w:r>
      <w:r w:rsidRPr="00DD2DE5">
        <w:rPr>
          <w:rFonts w:ascii="Times New Roman" w:eastAsiaTheme="minorHAnsi" w:hAnsi="Times New Roman"/>
          <w:i/>
          <w:iCs/>
          <w:vertAlign w:val="subscript"/>
          <w:lang w:val="en-US"/>
        </w:rPr>
        <w:t>2</w:t>
      </w:r>
      <w:r w:rsidRPr="00DD2DE5">
        <w:rPr>
          <w:rFonts w:ascii="Times New Roman" w:eastAsiaTheme="minorHAnsi" w:hAnsi="Times New Roman"/>
          <w:i/>
          <w:iCs/>
          <w:lang w:val="en-US"/>
        </w:rPr>
        <w:t>C</w:t>
      </w:r>
      <w:r w:rsidRPr="00DD2DE5">
        <w:rPr>
          <w:rFonts w:ascii="Times New Roman" w:eastAsiaTheme="minorHAnsi" w:hAnsi="Times New Roman"/>
          <w:i/>
          <w:iCs/>
          <w:lang w:val="en-US"/>
        </w:rPr>
        <w:t>l</w:t>
      </w:r>
      <w:r w:rsidRPr="00DD2DE5">
        <w:rPr>
          <w:rFonts w:ascii="Times New Roman" w:eastAsiaTheme="minorHAnsi" w:hAnsi="Times New Roman"/>
          <w:i/>
          <w:iCs/>
          <w:vertAlign w:val="subscript"/>
          <w:lang w:val="en-US"/>
        </w:rPr>
        <w:t>2</w:t>
      </w:r>
      <w:r w:rsidRPr="00DD2DE5">
        <w:rPr>
          <w:rFonts w:ascii="Times New Roman" w:eastAsiaTheme="minorHAnsi" w:hAnsi="Times New Roman"/>
          <w:i/>
          <w:iCs/>
          <w:lang w:val="en-US"/>
        </w:rPr>
        <w:t>. Th</w:t>
      </w:r>
      <w:r w:rsidRPr="00DD2DE5">
        <w:rPr>
          <w:rFonts w:ascii="Times New Roman" w:eastAsiaTheme="minorHAnsi" w:hAnsi="Times New Roman"/>
          <w:i/>
          <w:iCs/>
          <w:lang w:val="en-US"/>
        </w:rPr>
        <w:t>is colorless, volatile liquid-with a moderately sweet aroma is widely used as a</w:t>
      </w:r>
      <w:r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lang w:val="en-US"/>
        </w:rPr>
        <w:t>solvent</w:t>
      </w:r>
      <w:r>
        <w:rPr>
          <w:rFonts w:ascii="Times New Roman" w:eastAsiaTheme="minorHAnsi" w:hAnsi="Times New Roman"/>
          <w:i/>
          <w:iCs/>
          <w:lang w:val="en-US"/>
        </w:rPr>
        <w:t>.</w:t>
      </w:r>
    </w:p>
    <w:p w:rsidR="00DD2DE5" w:rsidRDefault="00DD2DE5" w:rsidP="00DD2DE5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lang w:val="en-US"/>
        </w:rPr>
      </w:pPr>
      <w:r w:rsidRPr="00DD2DE5">
        <w:rPr>
          <w:rFonts w:ascii="Times New Roman" w:eastAsiaTheme="minorHAnsi" w:hAnsi="Times New Roman"/>
          <w:i/>
          <w:iCs/>
          <w:lang w:val="en-US"/>
        </w:rPr>
        <w:t>Alcohol is an organic compound in which the hydrox</w:t>
      </w:r>
      <w:r w:rsidRPr="00DD2DE5">
        <w:rPr>
          <w:rFonts w:ascii="Times New Roman" w:eastAsiaTheme="minorHAnsi" w:hAnsi="Times New Roman"/>
          <w:i/>
          <w:iCs/>
          <w:lang w:val="en-US"/>
        </w:rPr>
        <w:t>y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l 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functional group </w:t>
      </w:r>
      <w:r w:rsidRPr="00DD2DE5">
        <w:rPr>
          <w:rFonts w:ascii="Times New Roman" w:eastAsiaTheme="minorHAnsi" w:hAnsi="Times New Roman"/>
          <w:i/>
          <w:iCs/>
          <w:lang w:val="en-US"/>
        </w:rPr>
        <w:t>(-OH</w:t>
      </w:r>
      <w:proofErr w:type="gramStart"/>
      <w:r w:rsidRPr="00DD2DE5">
        <w:rPr>
          <w:rFonts w:ascii="Times New Roman" w:eastAsiaTheme="minorHAnsi" w:hAnsi="Times New Roman"/>
          <w:i/>
          <w:iCs/>
          <w:lang w:val="en-US"/>
        </w:rPr>
        <w:t xml:space="preserve">) 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lang w:val="en-US"/>
        </w:rPr>
        <w:t>i</w:t>
      </w:r>
      <w:r w:rsidRPr="00DD2DE5">
        <w:rPr>
          <w:rFonts w:ascii="Times New Roman" w:eastAsiaTheme="minorHAnsi" w:hAnsi="Times New Roman"/>
          <w:i/>
          <w:iCs/>
          <w:lang w:val="en-US"/>
        </w:rPr>
        <w:t>s</w:t>
      </w:r>
      <w:proofErr w:type="gramEnd"/>
      <w:r w:rsidRPr="00DD2DE5">
        <w:rPr>
          <w:rFonts w:ascii="Times New Roman" w:eastAsiaTheme="minorHAnsi" w:hAnsi="Times New Roman"/>
          <w:i/>
          <w:iCs/>
          <w:lang w:val="en-US"/>
        </w:rPr>
        <w:t xml:space="preserve"> b</w:t>
      </w:r>
      <w:r w:rsidRPr="00DD2DE5">
        <w:rPr>
          <w:rFonts w:ascii="Times New Roman" w:eastAsiaTheme="minorHAnsi" w:hAnsi="Times New Roman"/>
          <w:i/>
          <w:iCs/>
          <w:lang w:val="en-US"/>
        </w:rPr>
        <w:t>ound to a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 carbon atom.</w:t>
      </w:r>
    </w:p>
    <w:p w:rsidR="00DD2DE5" w:rsidRPr="00DD2DE5" w:rsidRDefault="00DD2DE5" w:rsidP="00DD2DE5">
      <w:pPr>
        <w:pStyle w:val="ListParagraph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Cs/>
          <w:sz w:val="24"/>
          <w:szCs w:val="24"/>
        </w:rPr>
      </w:pPr>
      <w:r w:rsidRPr="00DD2DE5">
        <w:rPr>
          <w:rFonts w:ascii="Times New Roman" w:eastAsiaTheme="minorHAnsi" w:hAnsi="Times New Roman"/>
          <w:i/>
          <w:iCs/>
          <w:lang w:val="en-US"/>
        </w:rPr>
        <w:t>A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cetone (systematically named </w:t>
      </w:r>
      <w:proofErr w:type="spellStart"/>
      <w:r w:rsidRPr="00DD2DE5">
        <w:rPr>
          <w:rFonts w:ascii="Times New Roman" w:eastAsiaTheme="minorHAnsi" w:hAnsi="Times New Roman"/>
          <w:i/>
          <w:iCs/>
          <w:lang w:val="en-US"/>
        </w:rPr>
        <w:t>propanone</w:t>
      </w:r>
      <w:proofErr w:type="spellEnd"/>
      <w:r w:rsidRPr="00DD2DE5">
        <w:rPr>
          <w:rFonts w:ascii="Times New Roman" w:eastAsiaTheme="minorHAnsi" w:hAnsi="Times New Roman"/>
          <w:i/>
          <w:iCs/>
          <w:lang w:val="en-US"/>
        </w:rPr>
        <w:t>) is the organic compound with the formula</w:t>
      </w:r>
      <w:r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lang w:val="en-US"/>
        </w:rPr>
        <w:t>(C</w:t>
      </w:r>
      <w:r>
        <w:rPr>
          <w:rFonts w:ascii="Times New Roman" w:eastAsiaTheme="minorHAnsi" w:hAnsi="Times New Roman"/>
          <w:i/>
          <w:iCs/>
          <w:lang w:val="en-US"/>
        </w:rPr>
        <w:t>H</w:t>
      </w:r>
      <w:r w:rsidRPr="00DD2DE5">
        <w:rPr>
          <w:rFonts w:ascii="Times New Roman" w:eastAsiaTheme="minorHAnsi" w:hAnsi="Times New Roman"/>
          <w:i/>
          <w:iCs/>
          <w:vertAlign w:val="subscript"/>
          <w:lang w:val="en-US"/>
        </w:rPr>
        <w:t>3</w:t>
      </w:r>
      <w:r w:rsidRPr="00DD2DE5">
        <w:rPr>
          <w:rFonts w:ascii="Times New Roman" w:eastAsiaTheme="minorHAnsi" w:hAnsi="Times New Roman"/>
          <w:i/>
          <w:iCs/>
          <w:lang w:val="en-US"/>
        </w:rPr>
        <w:t>)</w:t>
      </w:r>
      <w:r w:rsidRPr="00DD2DE5">
        <w:rPr>
          <w:rFonts w:ascii="Times New Roman" w:eastAsiaTheme="minorHAnsi" w:hAnsi="Times New Roman"/>
          <w:i/>
          <w:iCs/>
          <w:vertAlign w:val="subscript"/>
          <w:lang w:val="en-US"/>
        </w:rPr>
        <w:t>2</w:t>
      </w:r>
      <w:r w:rsidRPr="00DD2DE5">
        <w:rPr>
          <w:rFonts w:ascii="Times New Roman" w:eastAsiaTheme="minorHAnsi" w:hAnsi="Times New Roman"/>
          <w:i/>
          <w:iCs/>
          <w:lang w:val="en-US"/>
        </w:rPr>
        <w:t>CO. It is a colorless, mobile, flammable liquid, and</w:t>
      </w:r>
      <w:r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lang w:val="en-US"/>
        </w:rPr>
        <w:t xml:space="preserve">is the </w:t>
      </w:r>
      <w:r>
        <w:rPr>
          <w:rFonts w:ascii="Times New Roman" w:eastAsiaTheme="minorHAnsi" w:hAnsi="Times New Roman"/>
          <w:i/>
          <w:iCs/>
          <w:lang w:val="en-US"/>
        </w:rPr>
        <w:t>simplest Ketone.</w:t>
      </w:r>
    </w:p>
    <w:p w:rsidR="000E621C" w:rsidRDefault="000E621C" w:rsidP="000E621C">
      <w:pPr>
        <w:pStyle w:val="ListParagraph"/>
        <w:shd w:val="clear" w:color="auto" w:fill="FFFFFF"/>
        <w:rPr>
          <w:rFonts w:ascii="Monotype Corsiva" w:hAnsi="Monotype Corsiva"/>
          <w:bCs/>
          <w:sz w:val="24"/>
          <w:szCs w:val="24"/>
        </w:rPr>
      </w:pPr>
    </w:p>
    <w:p w:rsidR="000E621C" w:rsidRDefault="000E621C" w:rsidP="000E621C">
      <w:pPr>
        <w:pStyle w:val="ListParagraph"/>
        <w:shd w:val="clear" w:color="auto" w:fill="FFFFFF"/>
        <w:rPr>
          <w:rFonts w:ascii="Monotype Corsiva" w:hAnsi="Monotype Corsiva"/>
          <w:bCs/>
          <w:sz w:val="24"/>
          <w:szCs w:val="24"/>
        </w:rPr>
      </w:pPr>
    </w:p>
    <w:p w:rsidR="000E621C" w:rsidRDefault="000E621C" w:rsidP="000E621C">
      <w:pPr>
        <w:pStyle w:val="ListParagraph"/>
        <w:shd w:val="clear" w:color="auto" w:fill="FFFFFF"/>
        <w:rPr>
          <w:rFonts w:ascii="Monotype Corsiva" w:hAnsi="Monotype Corsiva"/>
          <w:bCs/>
          <w:sz w:val="24"/>
          <w:szCs w:val="24"/>
        </w:rPr>
      </w:pPr>
    </w:p>
    <w:p w:rsidR="000E621C" w:rsidRDefault="000E621C" w:rsidP="000E621C">
      <w:pPr>
        <w:pStyle w:val="ListParagraph"/>
        <w:numPr>
          <w:ilvl w:val="0"/>
          <w:numId w:val="1"/>
        </w:numPr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  <w:r w:rsidRPr="00A424F7">
        <w:rPr>
          <w:rFonts w:ascii="Monotype Corsiva" w:hAnsi="Monotype Corsiva"/>
          <w:b/>
          <w:sz w:val="28"/>
          <w:szCs w:val="24"/>
        </w:rPr>
        <w:t>Schematic Procedure:</w:t>
      </w:r>
    </w:p>
    <w:p w:rsidR="00DD2DE5" w:rsidRDefault="00DD2DE5" w:rsidP="00DD2DE5">
      <w:pPr>
        <w:pStyle w:val="ListParagraph"/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</w:p>
    <w:p w:rsidR="00DD2DE5" w:rsidRDefault="00DD2DE5" w:rsidP="00DD2DE5">
      <w:pPr>
        <w:pStyle w:val="ListParagraph"/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</w:p>
    <w:p w:rsidR="00DD2DE5" w:rsidRDefault="00DD2DE5" w:rsidP="00DD2DE5">
      <w:pPr>
        <w:pStyle w:val="ListParagraph"/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</w:p>
    <w:p w:rsidR="00DD2DE5" w:rsidRDefault="00DD2DE5" w:rsidP="00DD2DE5">
      <w:pPr>
        <w:pStyle w:val="ListParagraph"/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</w:p>
    <w:p w:rsidR="00DD2DE5" w:rsidRDefault="00DD2DE5" w:rsidP="00DD2DE5">
      <w:pPr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  <w:r>
        <w:rPr>
          <w:noProof/>
          <w:lang w:val="en-US"/>
        </w:rPr>
        <w:drawing>
          <wp:inline distT="0" distB="0" distL="0" distR="0" wp14:anchorId="38126E0A" wp14:editId="36145578">
            <wp:extent cx="6530312" cy="4425504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2782" t="20170" r="18978" b="9943"/>
                    <a:stretch/>
                  </pic:blipFill>
                  <pic:spPr bwMode="auto">
                    <a:xfrm>
                      <a:off x="0" y="0"/>
                      <a:ext cx="6544303" cy="4434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DE5" w:rsidRPr="00DD2DE5" w:rsidRDefault="00DD2DE5" w:rsidP="00DD2DE5">
      <w:pPr>
        <w:shd w:val="clear" w:color="auto" w:fill="FFFFFF"/>
        <w:jc w:val="both"/>
        <w:rPr>
          <w:rFonts w:ascii="Monotype Corsiva" w:hAnsi="Monotype Corsiva"/>
          <w:b/>
          <w:sz w:val="28"/>
          <w:szCs w:val="24"/>
        </w:rPr>
      </w:pPr>
    </w:p>
    <w:p w:rsidR="000E621C" w:rsidRDefault="000E621C" w:rsidP="000E621C"/>
    <w:p w:rsidR="00DD2DE5" w:rsidRPr="00DD2DE5" w:rsidRDefault="00DD2DE5" w:rsidP="00DD2DE5">
      <w:pPr>
        <w:pStyle w:val="ListParagraph"/>
        <w:numPr>
          <w:ilvl w:val="0"/>
          <w:numId w:val="1"/>
        </w:numPr>
        <w:rPr>
          <w:rFonts w:ascii="Monotype Corsiva" w:hAnsi="Monotype Corsiva"/>
          <w:sz w:val="24"/>
        </w:rPr>
      </w:pPr>
      <w:r w:rsidRPr="00DD2DE5">
        <w:rPr>
          <w:rFonts w:ascii="Monotype Corsiva" w:hAnsi="Monotype Corsiva"/>
          <w:b/>
          <w:bCs/>
          <w:sz w:val="28"/>
          <w:szCs w:val="24"/>
        </w:rPr>
        <w:lastRenderedPageBreak/>
        <w:t>Results and Discussions</w:t>
      </w:r>
      <w:r>
        <w:rPr>
          <w:rFonts w:ascii="Monotype Corsiva" w:hAnsi="Monotype Corsiva"/>
          <w:b/>
          <w:bCs/>
          <w:sz w:val="28"/>
          <w:szCs w:val="24"/>
        </w:rPr>
        <w:t>:</w:t>
      </w:r>
    </w:p>
    <w:p w:rsidR="00DD2DE5" w:rsidRDefault="00DD2DE5" w:rsidP="00DD2DE5">
      <w:pPr>
        <w:rPr>
          <w:rFonts w:ascii="Monotype Corsiva" w:hAnsi="Monotype Corsiva"/>
          <w:sz w:val="24"/>
        </w:rPr>
      </w:pPr>
      <w:r>
        <w:rPr>
          <w:noProof/>
          <w:lang w:val="en-US"/>
        </w:rPr>
        <w:drawing>
          <wp:inline distT="0" distB="0" distL="0" distR="0" wp14:anchorId="233A94F5" wp14:editId="197146E9">
            <wp:extent cx="6543675" cy="409426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744" t="11648" r="17499" b="23255"/>
                    <a:stretch/>
                  </pic:blipFill>
                  <pic:spPr bwMode="auto">
                    <a:xfrm>
                      <a:off x="0" y="0"/>
                      <a:ext cx="6555135" cy="4101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DE5" w:rsidRDefault="00DD2DE5" w:rsidP="00DD2DE5">
      <w:pPr>
        <w:rPr>
          <w:rFonts w:ascii="Monotype Corsiva" w:hAnsi="Monotype Corsiva"/>
          <w:sz w:val="24"/>
        </w:rPr>
      </w:pPr>
      <w:r>
        <w:rPr>
          <w:rFonts w:ascii="Monotype Corsiva" w:hAnsi="Monotype Corsiva"/>
          <w:sz w:val="24"/>
        </w:rPr>
        <w:t>Questions:</w:t>
      </w:r>
    </w:p>
    <w:p w:rsidR="00DD2DE5" w:rsidRDefault="00DD2DE5" w:rsidP="00DD2DE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Petroleum ether (a solvent which is derived from petroleum) has a dielectric constant of 2.0. 'Would it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be classified as polar or non-polar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?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Would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you expect it to 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be</w:t>
      </w:r>
      <w:r w:rsidRPr="00DD2DE5">
        <w:rPr>
          <w:rFonts w:ascii="Times New Roman" w:eastAsiaTheme="minorHAnsi" w:hAnsi="Times New Roman"/>
          <w:b/>
          <w:bCs/>
          <w:i/>
          <w:iCs/>
          <w:sz w:val="24"/>
          <w:szCs w:val="24"/>
          <w:lang w:val="en-US"/>
        </w:rPr>
        <w:t xml:space="preserve"> 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miscib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le</w:t>
      </w:r>
      <w:r w:rsidRPr="00DD2DE5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or immiscible with water? Why?</w:t>
      </w:r>
    </w:p>
    <w:p w:rsidR="00022434" w:rsidRDefault="00DD2DE5" w:rsidP="00DD2D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Petrole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um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(non-pol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ar) is non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-</w:t>
      </w:r>
      <w:r w:rsidRPr="00022434">
        <w:rPr>
          <w:rFonts w:ascii="Monotype Corsiva" w:eastAsiaTheme="minorHAnsi" w:hAnsi="Monotype Corsiva"/>
          <w:i/>
          <w:iCs/>
          <w:sz w:val="24"/>
          <w:szCs w:val="24"/>
          <w:lang w:val="en-US"/>
        </w:rPr>
        <w:t>miscib</w:t>
      </w:r>
      <w:r w:rsidRPr="00022434">
        <w:rPr>
          <w:rFonts w:ascii="Monotype Corsiva" w:eastAsiaTheme="minorHAnsi" w:hAnsi="Monotype Corsiva"/>
          <w:i/>
          <w:iCs/>
          <w:sz w:val="24"/>
          <w:szCs w:val="24"/>
          <w:lang w:val="en-US"/>
        </w:rPr>
        <w:t xml:space="preserve">le in </w:t>
      </w:r>
      <w:r w:rsidRPr="00022434">
        <w:rPr>
          <w:rFonts w:ascii="Monotype Corsiva" w:eastAsiaTheme="minorHAnsi" w:hAnsi="Monotype Corsiva"/>
          <w:iCs/>
          <w:sz w:val="24"/>
          <w:szCs w:val="24"/>
          <w:lang w:val="en-US"/>
        </w:rPr>
        <w:t>H</w:t>
      </w:r>
      <w:r w:rsidRPr="00022434">
        <w:rPr>
          <w:rFonts w:ascii="Monotype Corsiva" w:eastAsiaTheme="minorHAnsi" w:hAnsi="Monotype Corsiva"/>
          <w:iCs/>
          <w:sz w:val="24"/>
          <w:szCs w:val="24"/>
          <w:vertAlign w:val="subscript"/>
          <w:lang w:val="en-US"/>
        </w:rPr>
        <w:t>2</w:t>
      </w:r>
      <w:r w:rsidRPr="00022434">
        <w:rPr>
          <w:rFonts w:ascii="Monotype Corsiva" w:eastAsiaTheme="minorHAnsi" w:hAnsi="Monotype Corsiva"/>
          <w:iCs/>
          <w:sz w:val="24"/>
          <w:szCs w:val="24"/>
          <w:lang w:val="en-US"/>
        </w:rPr>
        <w:t xml:space="preserve">O </w:t>
      </w:r>
      <w:r w:rsidRPr="00022434">
        <w:rPr>
          <w:rFonts w:ascii="Monotype Corsiva" w:eastAsiaTheme="minorHAnsi" w:hAnsi="Monotype Corsiva"/>
          <w:iCs/>
          <w:sz w:val="24"/>
          <w:szCs w:val="24"/>
          <w:lang w:val="en-US"/>
        </w:rPr>
        <w:t>because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the liquid are of in different structures.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H</w:t>
      </w:r>
      <w:r w:rsidR="00022434" w:rsidRPr="00022434">
        <w:rPr>
          <w:rFonts w:ascii="Times New Roman" w:eastAsiaTheme="minorHAnsi" w:hAnsi="Times New Roman"/>
          <w:iCs/>
          <w:sz w:val="24"/>
          <w:szCs w:val="24"/>
          <w:vertAlign w:val="subscript"/>
          <w:lang w:val="en-US"/>
        </w:rPr>
        <w:t>2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O is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very </w:t>
      </w:r>
      <w:proofErr w:type="gramStart"/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polar</w:t>
      </w:r>
      <w:proofErr w:type="gramEnd"/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in comparison to (Petroleu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m. Non-polar solvents are miscible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with other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no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npol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ar and miscib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le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if they are both polar (the strength of polarity is important)</w:t>
      </w:r>
    </w:p>
    <w:p w:rsidR="00022434" w:rsidRDefault="00DD2DE5" w:rsidP="00DD2DE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Only one of the common solvents is denser than water. Which is it? 'Explain why it triads sense that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this solvent should be unusually dense.</w:t>
      </w:r>
    </w:p>
    <w:p w:rsidR="00022434" w:rsidRDefault="00022434" w:rsidP="00DD2D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Naphthalene i</w:t>
      </w:r>
      <w:r w:rsidR="00DD2DE5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s </w:t>
      </w: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the only solution denser than H</w:t>
      </w:r>
      <w:r w:rsidRPr="00022434">
        <w:rPr>
          <w:rFonts w:ascii="Times New Roman" w:eastAsiaTheme="minorHAnsi" w:hAnsi="Times New Roman"/>
          <w:i/>
          <w:iCs/>
          <w:szCs w:val="24"/>
          <w:lang w:val="en-US"/>
        </w:rPr>
        <w:t>2</w:t>
      </w:r>
      <w:r w:rsidR="00DD2DE5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O, therefore it </w:t>
      </w:r>
      <w:r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will sink.</w:t>
      </w:r>
    </w:p>
    <w:p w:rsidR="00DD2DE5" w:rsidRDefault="00DD2DE5" w:rsidP="00DD2DE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Organic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l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iquids 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A, B, and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C have densities of 0.69 0, 0.955g/ml and 1.126g/m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l.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A</w:t>
      </w:r>
      <w:r w:rsidRPr="00022434">
        <w:rPr>
          <w:rFonts w:ascii="AngsanaUPC" w:eastAsiaTheme="minorHAnsi" w:hAnsi="AngsanaUPC" w:cs="AngsanaUPC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and</w:t>
      </w:r>
      <w:proofErr w:type="gramEnd"/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C are low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polarity solvents, while (B is a high polarity solvent. When each is added to water, how would you</w:t>
      </w:r>
      <w:r w:rsid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expect them to behave?</w:t>
      </w:r>
    </w:p>
    <w:p w:rsidR="00DD2DE5" w:rsidRPr="00022434" w:rsidRDefault="00DD2DE5" w:rsidP="00DD2DE5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sz w:val="24"/>
          <w:szCs w:val="24"/>
          <w:lang w:val="en-US"/>
        </w:rPr>
      </w:pP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Organi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c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liquid C with the density of 1.126 g/m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l wil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t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be</w:t>
      </w:r>
      <w:proofErr w:type="gramEnd"/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on followed by Organic liquid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B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with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density of 0.955 g/ml organic liquid </w:t>
      </w:r>
      <w:r w:rsidRPr="00022434">
        <w:rPr>
          <w:rFonts w:ascii="AngsanaUPC" w:eastAsiaTheme="minorHAnsi" w:hAnsi="AngsanaUPC" w:cs="AngsanaUPC"/>
          <w:i/>
          <w:iCs/>
          <w:sz w:val="24"/>
          <w:szCs w:val="24"/>
          <w:lang w:val="en-US"/>
        </w:rPr>
        <w:t xml:space="preserve">JZ 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with 0.690 g/ml will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rise at the top. The last 2 will</w:t>
      </w:r>
      <w:r w:rsid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just float in H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vertAlign w:val="subscript"/>
          <w:lang w:val="en-US"/>
        </w:rPr>
        <w:t>2</w:t>
      </w:r>
      <w:r w:rsid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0.</w:t>
      </w:r>
    </w:p>
    <w:p w:rsidR="00DD2DE5" w:rsidRPr="00022434" w:rsidRDefault="00DD2DE5" w:rsidP="00DD2DE5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Why are the boiling points we measured in. the lab lower than the ones in the</w:t>
      </w:r>
      <w:r w:rsidR="00022434"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catalogue? Ar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e melting</w:t>
      </w:r>
      <w:r w:rsid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 xml:space="preserve"> </w:t>
      </w:r>
      <w:r w:rsidRPr="00022434">
        <w:rPr>
          <w:rFonts w:ascii="Times New Roman" w:eastAsiaTheme="minorHAnsi" w:hAnsi="Times New Roman"/>
          <w:i/>
          <w:iCs/>
          <w:sz w:val="24"/>
          <w:szCs w:val="24"/>
          <w:lang w:val="en-US"/>
        </w:rPr>
        <w:t>points affected by this issue? Why or why not?</w:t>
      </w:r>
    </w:p>
    <w:p w:rsidR="00022434" w:rsidRDefault="00022434" w:rsidP="0002243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lastRenderedPageBreak/>
        <w:t>The boiling point measured in the laboratory is different from the given because some factors may affect the temperature in the laboratory.</w:t>
      </w:r>
    </w:p>
    <w:p w:rsidR="00022434" w:rsidRDefault="00022434" w:rsidP="0002243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Explain the following observations:</w:t>
      </w:r>
    </w:p>
    <w:p w:rsidR="00022434" w:rsidRDefault="00022434" w:rsidP="0002243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Ethyl acetate has a higher boiling point than hexane, even though they are approximately the same molecular weight</w:t>
      </w:r>
    </w:p>
    <w:p w:rsidR="00022434" w:rsidRDefault="00022434" w:rsidP="0002243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Molecular weight doesn’t affect the boiling point of a substance.</w:t>
      </w:r>
    </w:p>
    <w:p w:rsidR="00022434" w:rsidRDefault="00022434" w:rsidP="0002243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Methanol has a lower boiling point than ethanol even though it is more polar</w:t>
      </w:r>
    </w:p>
    <w:p w:rsid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Polarity doesn’t affect the boiling point of the substance.</w:t>
      </w:r>
    </w:p>
    <w:p w:rsidR="00022434" w:rsidRDefault="00022434" w:rsidP="00022434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Ethanol has a higher boiling point than ethyl ether even though ethyl ether is heavier</w:t>
      </w:r>
    </w:p>
    <w:p w:rsid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Weight cannot affect the boiling point.</w:t>
      </w:r>
    </w:p>
    <w:p w:rsid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Monotype Corsiva" w:hAnsi="Monotype Corsiva"/>
          <w:sz w:val="24"/>
          <w:szCs w:val="24"/>
        </w:rPr>
      </w:pPr>
    </w:p>
    <w:p w:rsidR="00C357B0" w:rsidRDefault="00C357B0" w:rsidP="00C357B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The known melting point of 2-methylbenzamide is 140.2</w:t>
      </w:r>
      <w:r w:rsidRPr="00C357B0">
        <w:rPr>
          <w:rFonts w:ascii="Monotype Corsiva" w:hAnsi="Monotype Corsiva"/>
          <w:sz w:val="24"/>
          <w:szCs w:val="24"/>
          <w:vertAlign w:val="superscript"/>
        </w:rPr>
        <w:t>0</w:t>
      </w:r>
      <w:r>
        <w:rPr>
          <w:rFonts w:ascii="Monotype Corsiva" w:hAnsi="Monotype Corsiva"/>
          <w:sz w:val="24"/>
          <w:szCs w:val="24"/>
        </w:rPr>
        <w:t xml:space="preserve">C. If you took the melting point of a sample of this compound, how would you interpret the following results? </w:t>
      </w:r>
    </w:p>
    <w:p w:rsid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lang w:val="en-US"/>
        </w:rPr>
      </w:pPr>
      <w:proofErr w:type="gramStart"/>
      <w:r w:rsidRPr="00C357B0">
        <w:rPr>
          <w:rFonts w:ascii="Times New Roman" w:eastAsiaTheme="minorHAnsi" w:hAnsi="Times New Roman"/>
          <w:b/>
          <w:bCs/>
          <w:i/>
          <w:iCs/>
          <w:lang w:val="en-US"/>
        </w:rPr>
        <w:t>a</w:t>
      </w:r>
      <w:r>
        <w:rPr>
          <w:rFonts w:ascii="Times New Roman" w:eastAsiaTheme="minorHAnsi" w:hAnsi="Times New Roman"/>
          <w:b/>
          <w:bCs/>
          <w:i/>
          <w:iCs/>
          <w:lang w:val="en-US"/>
        </w:rPr>
        <w:t>.</w:t>
      </w:r>
      <w:r w:rsidRPr="00C357B0">
        <w:rPr>
          <w:rFonts w:ascii="Times New Roman" w:eastAsiaTheme="minorHAnsi" w:hAnsi="Times New Roman"/>
          <w:b/>
          <w:bCs/>
          <w:i/>
          <w:iCs/>
          <w:lang w:val="en-US"/>
        </w:rPr>
        <w:t xml:space="preserve">) </w:t>
      </w:r>
      <w:r>
        <w:rPr>
          <w:rFonts w:ascii="Times New Roman" w:eastAsiaTheme="minorHAnsi" w:hAnsi="Times New Roman"/>
          <w:i/>
          <w:iCs/>
          <w:lang w:val="en-US"/>
        </w:rPr>
        <w:t>139.2-140J°C</w:t>
      </w:r>
      <w:r>
        <w:rPr>
          <w:rFonts w:ascii="Times New Roman" w:eastAsiaTheme="minorHAnsi" w:hAnsi="Times New Roman"/>
          <w:i/>
          <w:iCs/>
          <w:lang w:val="en-US"/>
        </w:rPr>
        <w:tab/>
      </w:r>
      <w:r w:rsidRPr="00C357B0">
        <w:rPr>
          <w:rFonts w:ascii="Times New Roman" w:eastAsiaTheme="minorHAnsi" w:hAnsi="Times New Roman"/>
          <w:b/>
          <w:i/>
          <w:iCs/>
          <w:lang w:val="en-US"/>
        </w:rPr>
        <w:t>b.</w:t>
      </w:r>
      <w:r w:rsidRPr="00C357B0">
        <w:rPr>
          <w:rFonts w:ascii="Times New Roman" w:eastAsiaTheme="minorHAnsi" w:hAnsi="Times New Roman"/>
          <w:b/>
          <w:i/>
          <w:iCs/>
          <w:lang w:val="en-US"/>
        </w:rPr>
        <w:t>)</w:t>
      </w:r>
      <w:proofErr w:type="gramEnd"/>
      <w:r w:rsidRPr="00C357B0">
        <w:rPr>
          <w:rFonts w:ascii="Times New Roman" w:eastAsiaTheme="minorHAnsi" w:hAnsi="Times New Roman"/>
          <w:i/>
          <w:iCs/>
          <w:lang w:val="en-US"/>
        </w:rPr>
        <w:t xml:space="preserve">137.7-143.2°C </w:t>
      </w:r>
      <w:r>
        <w:rPr>
          <w:rFonts w:ascii="Times New Roman" w:eastAsiaTheme="minorHAnsi" w:hAnsi="Times New Roman"/>
          <w:i/>
          <w:iCs/>
          <w:lang w:val="en-US"/>
        </w:rPr>
        <w:tab/>
        <w:t xml:space="preserve"> </w:t>
      </w:r>
      <w:r w:rsidRPr="00C357B0">
        <w:rPr>
          <w:rFonts w:ascii="Times New Roman" w:eastAsiaTheme="minorHAnsi" w:hAnsi="Times New Roman"/>
          <w:b/>
          <w:iCs/>
          <w:lang w:val="en-US"/>
        </w:rPr>
        <w:t>c</w:t>
      </w:r>
      <w:proofErr w:type="gramStart"/>
      <w:r w:rsidRPr="00C357B0">
        <w:rPr>
          <w:rFonts w:ascii="Times New Roman" w:eastAsiaTheme="minorHAnsi" w:hAnsi="Times New Roman"/>
          <w:i/>
          <w:iCs/>
          <w:lang w:val="en-US"/>
        </w:rPr>
        <w:t>)149.1</w:t>
      </w:r>
      <w:proofErr w:type="gramEnd"/>
      <w:r w:rsidRPr="00C357B0">
        <w:rPr>
          <w:rFonts w:ascii="Times New Roman" w:eastAsiaTheme="minorHAnsi" w:hAnsi="Times New Roman"/>
          <w:i/>
          <w:iCs/>
          <w:lang w:val="en-US"/>
        </w:rPr>
        <w:t>-150.3°C</w:t>
      </w:r>
    </w:p>
    <w:p w:rsid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/>
          <w:i/>
          <w:iCs/>
          <w:lang w:val="en-US"/>
        </w:rPr>
      </w:pPr>
      <w:r w:rsidRPr="00C357B0">
        <w:rPr>
          <w:rFonts w:ascii="Times New Roman" w:eastAsiaTheme="minorHAnsi" w:hAnsi="Times New Roman"/>
          <w:i/>
          <w:iCs/>
          <w:lang w:val="en-US"/>
        </w:rPr>
        <w:t>The result melting point result depends on the amount of sample of the tested compound</w:t>
      </w:r>
    </w:p>
    <w:p w:rsidR="00C357B0" w:rsidRP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Times New Roman" w:eastAsiaTheme="minorHAnsi" w:hAnsi="Times New Roman"/>
          <w:i/>
          <w:iCs/>
          <w:lang w:val="en-US"/>
        </w:rPr>
      </w:pPr>
    </w:p>
    <w:p w:rsidR="00C357B0" w:rsidRPr="00C357B0" w:rsidRDefault="00C357B0" w:rsidP="00C357B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 w:rsidRPr="00C357B0">
        <w:rPr>
          <w:rFonts w:ascii="Times New Roman" w:eastAsiaTheme="minorHAnsi" w:hAnsi="Times New Roman"/>
          <w:i/>
          <w:iCs/>
          <w:lang w:val="en-US"/>
        </w:rPr>
        <w:t>2-MethyIbenzamiae and 3-nitrobenzoic acid both have a melting point of 140.2°C However, if you</w:t>
      </w:r>
      <w:r w:rsidRPr="00C357B0"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C357B0">
        <w:rPr>
          <w:rFonts w:ascii="Times New Roman" w:eastAsiaTheme="minorHAnsi" w:hAnsi="Times New Roman"/>
          <w:i/>
          <w:iCs/>
          <w:lang w:val="en-US"/>
        </w:rPr>
        <w:t xml:space="preserve">mixed them together and </w:t>
      </w:r>
      <w:proofErr w:type="spellStart"/>
      <w:r w:rsidRPr="00C357B0">
        <w:rPr>
          <w:rFonts w:ascii="Times New Roman" w:eastAsiaTheme="minorHAnsi" w:hAnsi="Times New Roman"/>
          <w:i/>
          <w:iCs/>
          <w:lang w:val="en-US"/>
        </w:rPr>
        <w:t>tookj,he</w:t>
      </w:r>
      <w:proofErr w:type="spellEnd"/>
      <w:r w:rsidRPr="00C357B0">
        <w:rPr>
          <w:rFonts w:ascii="Times New Roman" w:eastAsiaTheme="minorHAnsi" w:hAnsi="Times New Roman"/>
          <w:i/>
          <w:iCs/>
          <w:lang w:val="en-US"/>
        </w:rPr>
        <w:t xml:space="preserve"> melting</w:t>
      </w:r>
      <w:r w:rsidRPr="00C357B0">
        <w:rPr>
          <w:rFonts w:ascii="Times New Roman" w:eastAsiaTheme="minorHAnsi" w:hAnsi="Times New Roman"/>
          <w:i/>
          <w:iCs/>
          <w:lang w:val="en-US"/>
        </w:rPr>
        <w:t xml:space="preserve"> point, it would not bel40.2°C. </w:t>
      </w:r>
      <w:r w:rsidRPr="00C357B0">
        <w:rPr>
          <w:rFonts w:ascii="Times New Roman" w:eastAsiaTheme="minorHAnsi" w:hAnsi="Times New Roman"/>
          <w:i/>
          <w:iCs/>
          <w:lang w:val="en-US"/>
        </w:rPr>
        <w:t>Why not?</w:t>
      </w:r>
    </w:p>
    <w:p w:rsidR="00C357B0" w:rsidRP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 w:rsidRPr="00C357B0">
        <w:rPr>
          <w:rFonts w:ascii="Times New Roman" w:eastAsiaTheme="minorHAnsi" w:hAnsi="Times New Roman"/>
          <w:i/>
          <w:iCs/>
          <w:lang w:val="en-US"/>
        </w:rPr>
        <w:t>Even they have the same melting point, different polarities will affect the melting point</w:t>
      </w:r>
      <w:r w:rsidRPr="00C357B0">
        <w:rPr>
          <w:rFonts w:ascii="Times New Roman" w:eastAsiaTheme="minorHAnsi" w:hAnsi="Times New Roman"/>
          <w:i/>
          <w:iCs/>
          <w:lang w:val="en-US"/>
        </w:rPr>
        <w:t xml:space="preserve"> </w:t>
      </w:r>
      <w:r w:rsidRPr="00C357B0">
        <w:rPr>
          <w:rFonts w:ascii="Times New Roman" w:eastAsiaTheme="minorHAnsi" w:hAnsi="Times New Roman"/>
          <w:i/>
          <w:iCs/>
          <w:lang w:val="en-US"/>
        </w:rPr>
        <w:t>of the substance</w:t>
      </w:r>
    </w:p>
    <w:p w:rsidR="00C357B0" w:rsidRDefault="00C357B0" w:rsidP="00C357B0">
      <w:p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</w:p>
    <w:p w:rsidR="00C357B0" w:rsidRDefault="00C357B0" w:rsidP="00C357B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sz w:val="28"/>
          <w:szCs w:val="24"/>
        </w:rPr>
      </w:pPr>
      <w:r w:rsidRPr="00C357B0">
        <w:rPr>
          <w:rFonts w:ascii="Monotype Corsiva" w:hAnsi="Monotype Corsiva"/>
          <w:b/>
          <w:sz w:val="28"/>
          <w:szCs w:val="24"/>
        </w:rPr>
        <w:t>Conclusion:</w:t>
      </w:r>
    </w:p>
    <w:p w:rsidR="00C357B0" w:rsidRP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sz w:val="28"/>
          <w:szCs w:val="24"/>
        </w:rPr>
      </w:pPr>
    </w:p>
    <w:p w:rsid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The physical properties of an organic substance, such as melting point and solubility are often be predicted from the structure. In most cases, a substance density, molecular weight and functional group are sufficient information to determine the melting and boiling point of solubility.</w:t>
      </w:r>
    </w:p>
    <w:p w:rsid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ind w:left="1440"/>
        <w:rPr>
          <w:rFonts w:ascii="Monotype Corsiva" w:hAnsi="Monotype Corsiva"/>
          <w:sz w:val="24"/>
          <w:szCs w:val="24"/>
        </w:rPr>
      </w:pPr>
    </w:p>
    <w:p w:rsidR="00C357B0" w:rsidRDefault="00C357B0" w:rsidP="00C357B0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sz w:val="28"/>
          <w:szCs w:val="24"/>
        </w:rPr>
      </w:pPr>
      <w:r w:rsidRPr="00C357B0">
        <w:rPr>
          <w:rFonts w:ascii="Monotype Corsiva" w:hAnsi="Monotype Corsiva"/>
          <w:b/>
          <w:sz w:val="28"/>
          <w:szCs w:val="24"/>
        </w:rPr>
        <w:t>References:</w:t>
      </w:r>
    </w:p>
    <w:p w:rsidR="00C357B0" w:rsidRDefault="00C357B0" w:rsidP="00C357B0">
      <w:pPr>
        <w:pStyle w:val="ListParagraph"/>
        <w:autoSpaceDE w:val="0"/>
        <w:autoSpaceDN w:val="0"/>
        <w:adjustRightInd w:val="0"/>
        <w:spacing w:after="0" w:line="240" w:lineRule="auto"/>
        <w:rPr>
          <w:rFonts w:ascii="Monotype Corsiva" w:hAnsi="Monotype Corsiva"/>
          <w:b/>
          <w:sz w:val="28"/>
          <w:szCs w:val="24"/>
        </w:rPr>
      </w:pPr>
    </w:p>
    <w:p w:rsidR="00C357B0" w:rsidRDefault="00C357B0" w:rsidP="00C357B0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Monotype Corsiva" w:hAnsi="Monotype Corsiva"/>
          <w:sz w:val="28"/>
          <w:szCs w:val="24"/>
        </w:rPr>
      </w:pPr>
      <w:hyperlink r:id="rId11" w:history="1">
        <w:r w:rsidRPr="00971148">
          <w:rPr>
            <w:rStyle w:val="Hyperlink"/>
            <w:rFonts w:ascii="Monotype Corsiva" w:hAnsi="Monotype Corsiva"/>
            <w:sz w:val="28"/>
            <w:szCs w:val="24"/>
          </w:rPr>
          <w:t>http://jefstaines.weebly.com/worksheetsactivity-sheets.html</w:t>
        </w:r>
      </w:hyperlink>
    </w:p>
    <w:p w:rsidR="00C357B0" w:rsidRPr="009655E0" w:rsidRDefault="00C357B0" w:rsidP="00C357B0">
      <w:pPr>
        <w:ind w:left="720"/>
        <w:jc w:val="center"/>
        <w:rPr>
          <w:rFonts w:ascii="Monotype Corsiva" w:hAnsi="Monotype Corsiva"/>
          <w:b/>
          <w:sz w:val="16"/>
          <w:szCs w:val="28"/>
        </w:rPr>
      </w:pPr>
    </w:p>
    <w:p w:rsidR="00C357B0" w:rsidRPr="00C357B0" w:rsidRDefault="00C357B0" w:rsidP="00C357B0">
      <w:pPr>
        <w:ind w:left="720"/>
        <w:jc w:val="center"/>
        <w:rPr>
          <w:rFonts w:ascii="Monotype Corsiva" w:hAnsi="Monotype Corsiva"/>
          <w:sz w:val="24"/>
          <w:szCs w:val="28"/>
        </w:rPr>
      </w:pPr>
      <w:proofErr w:type="spellStart"/>
      <w:r w:rsidRPr="00C357B0">
        <w:rPr>
          <w:rFonts w:ascii="Monotype Corsiva" w:hAnsi="Monotype Corsiva"/>
          <w:b/>
          <w:sz w:val="24"/>
          <w:szCs w:val="28"/>
        </w:rPr>
        <w:t>Leader</w:t>
      </w:r>
      <w:proofErr w:type="gramStart"/>
      <w:r w:rsidRPr="00C357B0">
        <w:rPr>
          <w:rFonts w:ascii="Monotype Corsiva" w:hAnsi="Monotype Corsiva"/>
          <w:sz w:val="24"/>
          <w:szCs w:val="28"/>
        </w:rPr>
        <w:t>:Alleta</w:t>
      </w:r>
      <w:proofErr w:type="spellEnd"/>
      <w:proofErr w:type="gramEnd"/>
      <w:r w:rsidRPr="00C357B0">
        <w:rPr>
          <w:rFonts w:ascii="Monotype Corsiva" w:hAnsi="Monotype Corsiva"/>
          <w:sz w:val="24"/>
          <w:szCs w:val="28"/>
        </w:rPr>
        <w:t xml:space="preserve"> </w:t>
      </w:r>
      <w:proofErr w:type="spellStart"/>
      <w:r w:rsidRPr="00C357B0">
        <w:rPr>
          <w:rFonts w:ascii="Monotype Corsiva" w:hAnsi="Monotype Corsiva"/>
          <w:sz w:val="24"/>
          <w:szCs w:val="28"/>
        </w:rPr>
        <w:t>Fae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S. </w:t>
      </w:r>
      <w:proofErr w:type="spellStart"/>
      <w:r w:rsidRPr="00C357B0">
        <w:rPr>
          <w:rFonts w:ascii="Monotype Corsiva" w:hAnsi="Monotype Corsiva"/>
          <w:sz w:val="24"/>
          <w:szCs w:val="28"/>
        </w:rPr>
        <w:t>Liwag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________________</w:t>
      </w:r>
    </w:p>
    <w:p w:rsidR="00C357B0" w:rsidRPr="00C357B0" w:rsidRDefault="00C357B0" w:rsidP="00C357B0">
      <w:pPr>
        <w:ind w:left="720"/>
        <w:jc w:val="center"/>
        <w:rPr>
          <w:rFonts w:ascii="Monotype Corsiva" w:hAnsi="Monotype Corsiva"/>
          <w:sz w:val="24"/>
          <w:szCs w:val="28"/>
        </w:rPr>
      </w:pPr>
      <w:r w:rsidRPr="00C357B0">
        <w:rPr>
          <w:rFonts w:ascii="Monotype Corsiva" w:hAnsi="Monotype Corsiva"/>
          <w:b/>
          <w:sz w:val="24"/>
          <w:szCs w:val="28"/>
        </w:rPr>
        <w:t>Members</w:t>
      </w:r>
      <w:r w:rsidRPr="00C357B0">
        <w:rPr>
          <w:rFonts w:ascii="Monotype Corsiva" w:hAnsi="Monotype Corsiva"/>
          <w:sz w:val="24"/>
          <w:szCs w:val="28"/>
        </w:rPr>
        <w:t>:</w:t>
      </w:r>
    </w:p>
    <w:p w:rsidR="00C357B0" w:rsidRPr="00C357B0" w:rsidRDefault="00C357B0" w:rsidP="00C357B0">
      <w:pPr>
        <w:ind w:left="720"/>
        <w:jc w:val="center"/>
        <w:rPr>
          <w:rFonts w:ascii="Monotype Corsiva" w:hAnsi="Monotype Corsiva"/>
          <w:sz w:val="24"/>
          <w:szCs w:val="28"/>
        </w:rPr>
        <w:sectPr w:rsidR="00C357B0" w:rsidRPr="00C357B0" w:rsidSect="002F1F0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proofErr w:type="spellStart"/>
      <w:r w:rsidRPr="00C357B0">
        <w:rPr>
          <w:rFonts w:ascii="Monotype Corsiva" w:hAnsi="Monotype Corsiva"/>
          <w:sz w:val="24"/>
          <w:szCs w:val="28"/>
        </w:rPr>
        <w:lastRenderedPageBreak/>
        <w:t>Zhenna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</w:t>
      </w:r>
      <w:proofErr w:type="spellStart"/>
      <w:r w:rsidRPr="00C357B0">
        <w:rPr>
          <w:rFonts w:ascii="Monotype Corsiva" w:hAnsi="Monotype Corsiva"/>
          <w:sz w:val="24"/>
          <w:szCs w:val="28"/>
        </w:rPr>
        <w:t>Marriz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</w:t>
      </w:r>
      <w:proofErr w:type="spellStart"/>
      <w:r w:rsidRPr="00C357B0">
        <w:rPr>
          <w:rFonts w:ascii="Monotype Corsiva" w:hAnsi="Monotype Corsiva"/>
          <w:sz w:val="24"/>
          <w:szCs w:val="28"/>
        </w:rPr>
        <w:t>Aypa</w:t>
      </w:r>
      <w:proofErr w:type="spellEnd"/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 w:rsidRPr="00C357B0">
        <w:rPr>
          <w:rFonts w:ascii="Monotype Corsiva" w:hAnsi="Monotype Corsiva"/>
          <w:sz w:val="24"/>
          <w:szCs w:val="28"/>
        </w:rPr>
        <w:t xml:space="preserve"> _______________</w:t>
      </w: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 w:rsidRPr="00C357B0">
        <w:rPr>
          <w:rFonts w:ascii="Monotype Corsiva" w:hAnsi="Monotype Corsiva"/>
          <w:sz w:val="24"/>
          <w:szCs w:val="28"/>
        </w:rPr>
        <w:t xml:space="preserve">Mark Anthony </w:t>
      </w:r>
      <w:proofErr w:type="spellStart"/>
      <w:r w:rsidRPr="00C357B0">
        <w:rPr>
          <w:rFonts w:ascii="Monotype Corsiva" w:hAnsi="Monotype Corsiva"/>
          <w:sz w:val="24"/>
          <w:szCs w:val="28"/>
        </w:rPr>
        <w:t>Basilio</w:t>
      </w:r>
      <w:proofErr w:type="spellEnd"/>
    </w:p>
    <w:p w:rsidR="00C357B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 w:rsidRPr="00C357B0">
        <w:rPr>
          <w:rFonts w:ascii="Monotype Corsiva" w:hAnsi="Monotype Corsiva"/>
          <w:sz w:val="24"/>
          <w:szCs w:val="28"/>
        </w:rPr>
        <w:t xml:space="preserve">Kathleen </w:t>
      </w:r>
      <w:proofErr w:type="spellStart"/>
      <w:r w:rsidRPr="00C357B0">
        <w:rPr>
          <w:rFonts w:ascii="Monotype Corsiva" w:hAnsi="Monotype Corsiva"/>
          <w:sz w:val="24"/>
          <w:szCs w:val="28"/>
        </w:rPr>
        <w:t>Caralde</w:t>
      </w:r>
      <w:proofErr w:type="spellEnd"/>
    </w:p>
    <w:p w:rsidR="00C357B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9655E0" w:rsidRDefault="009655E0" w:rsidP="009655E0">
      <w:pPr>
        <w:spacing w:after="0"/>
        <w:ind w:left="720"/>
        <w:jc w:val="center"/>
        <w:rPr>
          <w:rFonts w:ascii="Monotype Corsiva" w:hAnsi="Monotype Corsiva"/>
        </w:rPr>
      </w:pPr>
    </w:p>
    <w:p w:rsidR="009655E0" w:rsidRDefault="009655E0" w:rsidP="009655E0">
      <w:pPr>
        <w:spacing w:after="0"/>
        <w:ind w:left="720"/>
        <w:jc w:val="center"/>
        <w:rPr>
          <w:rFonts w:ascii="Monotype Corsiva" w:hAnsi="Monotype Corsiva"/>
        </w:rPr>
      </w:pPr>
    </w:p>
    <w:p w:rsidR="009655E0" w:rsidRDefault="009655E0" w:rsidP="009655E0">
      <w:pPr>
        <w:spacing w:after="0"/>
        <w:ind w:left="720"/>
        <w:jc w:val="center"/>
        <w:rPr>
          <w:rFonts w:ascii="Monotype Corsiva" w:hAnsi="Monotype Corsiva"/>
        </w:rPr>
      </w:pPr>
    </w:p>
    <w:p w:rsidR="00C357B0" w:rsidRPr="009655E0" w:rsidRDefault="00C357B0" w:rsidP="009655E0">
      <w:pPr>
        <w:spacing w:after="0"/>
        <w:ind w:left="720"/>
        <w:jc w:val="center"/>
        <w:rPr>
          <w:rFonts w:ascii="Monotype Corsiva" w:hAnsi="Monotype Corsiva"/>
        </w:rPr>
      </w:pPr>
      <w:proofErr w:type="spellStart"/>
      <w:r w:rsidRPr="009655E0">
        <w:rPr>
          <w:rFonts w:ascii="Monotype Corsiva" w:hAnsi="Monotype Corsiva"/>
        </w:rPr>
        <w:lastRenderedPageBreak/>
        <w:t>Cristel</w:t>
      </w:r>
      <w:proofErr w:type="spellEnd"/>
      <w:r w:rsidRPr="009655E0">
        <w:rPr>
          <w:rFonts w:ascii="Monotype Corsiva" w:hAnsi="Monotype Corsiva"/>
        </w:rPr>
        <w:t xml:space="preserve"> Diane </w:t>
      </w:r>
      <w:proofErr w:type="spellStart"/>
      <w:r w:rsidRPr="009655E0">
        <w:rPr>
          <w:rFonts w:ascii="Monotype Corsiva" w:hAnsi="Monotype Corsiva"/>
        </w:rPr>
        <w:t>Dela</w:t>
      </w:r>
      <w:proofErr w:type="spellEnd"/>
      <w:r w:rsidRPr="009655E0">
        <w:rPr>
          <w:rFonts w:ascii="Monotype Corsiva" w:hAnsi="Monotype Corsiva"/>
        </w:rPr>
        <w:t xml:space="preserve"> Cruz </w:t>
      </w:r>
    </w:p>
    <w:p w:rsidR="00C357B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 w:rsidRPr="00C357B0">
        <w:rPr>
          <w:rFonts w:ascii="Monotype Corsiva" w:hAnsi="Monotype Corsiva"/>
          <w:sz w:val="24"/>
          <w:szCs w:val="28"/>
        </w:rPr>
        <w:t xml:space="preserve">Reagan Delos Reyes </w:t>
      </w:r>
    </w:p>
    <w:p w:rsidR="00C357B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proofErr w:type="spellStart"/>
      <w:r w:rsidRPr="00C357B0">
        <w:rPr>
          <w:rFonts w:ascii="Monotype Corsiva" w:hAnsi="Monotype Corsiva"/>
          <w:sz w:val="24"/>
          <w:szCs w:val="28"/>
        </w:rPr>
        <w:t>Cristel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F. </w:t>
      </w:r>
      <w:proofErr w:type="spellStart"/>
      <w:r w:rsidRPr="00C357B0">
        <w:rPr>
          <w:rFonts w:ascii="Monotype Corsiva" w:hAnsi="Monotype Corsiva"/>
          <w:sz w:val="24"/>
          <w:szCs w:val="28"/>
        </w:rPr>
        <w:t>Imbag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</w:t>
      </w:r>
    </w:p>
    <w:p w:rsid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9655E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</w:p>
    <w:p w:rsidR="009655E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</w:p>
    <w:p w:rsidR="009655E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proofErr w:type="spellStart"/>
      <w:r w:rsidRPr="00C357B0">
        <w:rPr>
          <w:rFonts w:ascii="Monotype Corsiva" w:hAnsi="Monotype Corsiva"/>
          <w:sz w:val="24"/>
          <w:szCs w:val="28"/>
        </w:rPr>
        <w:lastRenderedPageBreak/>
        <w:t>Jarlyn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</w:t>
      </w:r>
      <w:proofErr w:type="spellStart"/>
      <w:r w:rsidRPr="00C357B0">
        <w:rPr>
          <w:rFonts w:ascii="Monotype Corsiva" w:hAnsi="Monotype Corsiva"/>
          <w:sz w:val="24"/>
          <w:szCs w:val="28"/>
        </w:rPr>
        <w:t>Liwag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</w:t>
      </w:r>
    </w:p>
    <w:p w:rsidR="00C357B0" w:rsidRPr="00C357B0" w:rsidRDefault="009655E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</w:t>
      </w:r>
    </w:p>
    <w:p w:rsidR="00C357B0" w:rsidRPr="00C357B0" w:rsidRDefault="00C357B0" w:rsidP="009655E0">
      <w:pPr>
        <w:spacing w:after="0"/>
        <w:ind w:left="720"/>
        <w:jc w:val="center"/>
        <w:rPr>
          <w:rFonts w:ascii="Monotype Corsiva" w:hAnsi="Monotype Corsiva"/>
          <w:sz w:val="24"/>
          <w:szCs w:val="28"/>
        </w:rPr>
      </w:pPr>
      <w:proofErr w:type="spellStart"/>
      <w:r w:rsidRPr="00C357B0">
        <w:rPr>
          <w:rFonts w:ascii="Monotype Corsiva" w:hAnsi="Monotype Corsiva"/>
          <w:sz w:val="24"/>
          <w:szCs w:val="28"/>
        </w:rPr>
        <w:t>Rosiel</w:t>
      </w:r>
      <w:proofErr w:type="spellEnd"/>
      <w:r w:rsidRPr="00C357B0">
        <w:rPr>
          <w:rFonts w:ascii="Monotype Corsiva" w:hAnsi="Monotype Corsiva"/>
          <w:sz w:val="24"/>
          <w:szCs w:val="28"/>
        </w:rPr>
        <w:t xml:space="preserve"> Mariano</w:t>
      </w:r>
    </w:p>
    <w:p w:rsidR="00C357B0" w:rsidRDefault="009655E0" w:rsidP="009655E0">
      <w:pPr>
        <w:ind w:left="720"/>
        <w:jc w:val="center"/>
        <w:rPr>
          <w:rFonts w:ascii="Monotype Corsiva" w:hAnsi="Monotype Corsiva"/>
          <w:sz w:val="24"/>
          <w:szCs w:val="28"/>
        </w:rPr>
      </w:pPr>
      <w:r>
        <w:rPr>
          <w:rFonts w:ascii="Monotype Corsiva" w:hAnsi="Monotype Corsiva"/>
          <w:sz w:val="24"/>
          <w:szCs w:val="28"/>
        </w:rPr>
        <w:t>________________</w:t>
      </w:r>
    </w:p>
    <w:p w:rsidR="009655E0" w:rsidRPr="009655E0" w:rsidRDefault="009655E0" w:rsidP="009655E0">
      <w:pPr>
        <w:ind w:left="720"/>
        <w:jc w:val="center"/>
        <w:rPr>
          <w:rFonts w:ascii="Monotype Corsiva" w:hAnsi="Monotype Corsiva"/>
          <w:szCs w:val="28"/>
        </w:rPr>
        <w:sectPr w:rsidR="009655E0" w:rsidRPr="009655E0" w:rsidSect="00C357B0">
          <w:type w:val="continuous"/>
          <w:pgSz w:w="12240" w:h="15840"/>
          <w:pgMar w:top="1440" w:right="1440" w:bottom="1440" w:left="1440" w:header="720" w:footer="720" w:gutter="0"/>
          <w:cols w:num="3" w:space="720"/>
          <w:docGrid w:linePitch="360"/>
        </w:sectPr>
      </w:pPr>
      <w:r w:rsidRPr="009655E0">
        <w:rPr>
          <w:rFonts w:ascii="Monotype Corsiva" w:hAnsi="Monotype Corsiva"/>
          <w:szCs w:val="28"/>
        </w:rPr>
        <w:t>S</w:t>
      </w:r>
      <w:r w:rsidRPr="009655E0">
        <w:rPr>
          <w:rFonts w:ascii="Monotype Corsiva" w:hAnsi="Monotype Corsiva"/>
          <w:szCs w:val="28"/>
        </w:rPr>
        <w:t>ubmitted to</w:t>
      </w:r>
      <w:r>
        <w:rPr>
          <w:rFonts w:ascii="Monotype Corsiva" w:hAnsi="Monotype Corsiva"/>
          <w:szCs w:val="28"/>
        </w:rPr>
        <w:t>:</w:t>
      </w:r>
      <w:r w:rsidRPr="009655E0">
        <w:rPr>
          <w:rFonts w:ascii="Monotype Corsiva" w:hAnsi="Monotype Corsiva"/>
          <w:szCs w:val="28"/>
        </w:rPr>
        <w:t xml:space="preserve"> </w:t>
      </w:r>
      <w:proofErr w:type="spellStart"/>
      <w:r>
        <w:rPr>
          <w:rFonts w:ascii="Monotype Corsiva" w:hAnsi="Monotype Corsiva"/>
          <w:szCs w:val="28"/>
        </w:rPr>
        <w:t>Dr.</w:t>
      </w:r>
      <w:proofErr w:type="spellEnd"/>
      <w:r>
        <w:rPr>
          <w:rFonts w:ascii="Monotype Corsiva" w:hAnsi="Monotype Corsiva"/>
          <w:szCs w:val="28"/>
        </w:rPr>
        <w:t xml:space="preserve"> </w:t>
      </w:r>
      <w:proofErr w:type="spellStart"/>
      <w:r>
        <w:rPr>
          <w:rFonts w:ascii="Monotype Corsiva" w:hAnsi="Monotype Corsiva"/>
          <w:szCs w:val="28"/>
        </w:rPr>
        <w:t>Jeffey</w:t>
      </w:r>
      <w:proofErr w:type="spellEnd"/>
      <w:r>
        <w:rPr>
          <w:rFonts w:ascii="Monotype Corsiva" w:hAnsi="Monotype Corsiva"/>
          <w:szCs w:val="28"/>
        </w:rPr>
        <w:t xml:space="preserve"> </w:t>
      </w:r>
      <w:proofErr w:type="spellStart"/>
      <w:r>
        <w:rPr>
          <w:rFonts w:ascii="Monotype Corsiva" w:hAnsi="Monotype Corsiva"/>
          <w:szCs w:val="28"/>
        </w:rPr>
        <w:t>Sta</w:t>
      </w:r>
      <w:proofErr w:type="spellEnd"/>
      <w:r>
        <w:rPr>
          <w:rFonts w:ascii="Monotype Corsiva" w:hAnsi="Monotype Corsiva"/>
          <w:szCs w:val="28"/>
        </w:rPr>
        <w:t xml:space="preserve"> Ines</w:t>
      </w:r>
      <w:bookmarkStart w:id="0" w:name="_GoBack"/>
      <w:bookmarkEnd w:id="0"/>
    </w:p>
    <w:p w:rsidR="00C357B0" w:rsidRPr="009655E0" w:rsidRDefault="00C357B0" w:rsidP="009655E0">
      <w:pPr>
        <w:rPr>
          <w:rFonts w:ascii="Monotype Corsiva" w:hAnsi="Monotype Corsiva"/>
          <w:sz w:val="24"/>
          <w:szCs w:val="28"/>
        </w:rPr>
      </w:pPr>
    </w:p>
    <w:sectPr w:rsidR="00C357B0" w:rsidRPr="009655E0" w:rsidSect="009655E0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A1930"/>
    <w:multiLevelType w:val="hybridMultilevel"/>
    <w:tmpl w:val="7D92C7B6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2916AB6"/>
    <w:multiLevelType w:val="hybridMultilevel"/>
    <w:tmpl w:val="1A12AA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1511B2"/>
    <w:multiLevelType w:val="hybridMultilevel"/>
    <w:tmpl w:val="36189DF2"/>
    <w:lvl w:ilvl="0" w:tplc="8B629C9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D911EA"/>
    <w:multiLevelType w:val="hybridMultilevel"/>
    <w:tmpl w:val="9672216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683009E"/>
    <w:multiLevelType w:val="hybridMultilevel"/>
    <w:tmpl w:val="D3584F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FF14247"/>
    <w:multiLevelType w:val="hybridMultilevel"/>
    <w:tmpl w:val="CFD4ADE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3F34663"/>
    <w:multiLevelType w:val="hybridMultilevel"/>
    <w:tmpl w:val="114254FE"/>
    <w:lvl w:ilvl="0" w:tplc="02A00B1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7C09B1"/>
    <w:multiLevelType w:val="hybridMultilevel"/>
    <w:tmpl w:val="EC3A0B8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8F22CE"/>
    <w:multiLevelType w:val="hybridMultilevel"/>
    <w:tmpl w:val="F7BA3DD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7F2C17FF"/>
    <w:multiLevelType w:val="hybridMultilevel"/>
    <w:tmpl w:val="4A66BCB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9"/>
  </w:num>
  <w:num w:numId="5">
    <w:abstractNumId w:val="8"/>
  </w:num>
  <w:num w:numId="6">
    <w:abstractNumId w:val="7"/>
  </w:num>
  <w:num w:numId="7">
    <w:abstractNumId w:val="1"/>
  </w:num>
  <w:num w:numId="8">
    <w:abstractNumId w:val="3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21C"/>
    <w:rsid w:val="00022434"/>
    <w:rsid w:val="000A38C6"/>
    <w:rsid w:val="000E621C"/>
    <w:rsid w:val="00856EA3"/>
    <w:rsid w:val="009655E0"/>
    <w:rsid w:val="00C357B0"/>
    <w:rsid w:val="00DD2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21C"/>
    <w:rPr>
      <w:rFonts w:ascii="Calibri" w:eastAsia="Calibri" w:hAnsi="Calibri" w:cs="Times New Roman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21C"/>
    <w:pPr>
      <w:ind w:left="720"/>
      <w:contextualSpacing/>
    </w:pPr>
  </w:style>
  <w:style w:type="character" w:styleId="Hyperlink">
    <w:name w:val="Hyperlink"/>
    <w:uiPriority w:val="99"/>
    <w:unhideWhenUsed/>
    <w:rsid w:val="000E62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DE5"/>
    <w:rPr>
      <w:rFonts w:ascii="Tahoma" w:eastAsia="Calibri" w:hAnsi="Tahoma" w:cs="Tahoma"/>
      <w:sz w:val="16"/>
      <w:szCs w:val="16"/>
      <w:lang w:val="en-PH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621C"/>
    <w:rPr>
      <w:rFonts w:ascii="Calibri" w:eastAsia="Calibri" w:hAnsi="Calibri" w:cs="Times New Roman"/>
      <w:lang w:val="en-P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621C"/>
    <w:pPr>
      <w:ind w:left="720"/>
      <w:contextualSpacing/>
    </w:pPr>
  </w:style>
  <w:style w:type="character" w:styleId="Hyperlink">
    <w:name w:val="Hyperlink"/>
    <w:uiPriority w:val="99"/>
    <w:unhideWhenUsed/>
    <w:rsid w:val="000E621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2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DE5"/>
    <w:rPr>
      <w:rFonts w:ascii="Tahoma" w:eastAsia="Calibri" w:hAnsi="Tahoma" w:cs="Tahoma"/>
      <w:sz w:val="16"/>
      <w:szCs w:val="16"/>
      <w:lang w:val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jefstaines.weebly.com/worksheetsactivity-sheets.html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9FCE2-1E05-4DE2-A3EB-2D080FFE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796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Alleta</dc:creator>
  <cp:lastModifiedBy>Alleta</cp:lastModifiedBy>
  <cp:revision>1</cp:revision>
  <dcterms:created xsi:type="dcterms:W3CDTF">2013-03-02T03:43:00Z</dcterms:created>
  <dcterms:modified xsi:type="dcterms:W3CDTF">2013-03-02T04:40:00Z</dcterms:modified>
</cp:coreProperties>
</file>